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2-2987</w:t>
      </w:r>
      <w:r>
        <w:rPr>
          <w:rFonts w:ascii="Times New Roman" w:eastAsia="Times New Roman" w:hAnsi="Times New Roman" w:cs="Times New Roman"/>
        </w:rPr>
        <w:t>-2604/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ию</w:t>
      </w:r>
      <w:r>
        <w:rPr>
          <w:rFonts w:ascii="Times New Roman" w:eastAsia="Times New Roman" w:hAnsi="Times New Roman" w:cs="Times New Roman"/>
          <w:sz w:val="28"/>
          <w:szCs w:val="28"/>
        </w:rPr>
        <w:t>ля 2024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округа-Югры Бордунов М.Б., при секретаре судебного заседания Слесаревой Т.И., рассмотрев в открытом судебном заседании гражданское дело п</w:t>
      </w:r>
      <w:r>
        <w:rPr>
          <w:rFonts w:ascii="Times New Roman" w:eastAsia="Times New Roman" w:hAnsi="Times New Roman" w:cs="Times New Roman"/>
          <w:sz w:val="28"/>
          <w:szCs w:val="28"/>
        </w:rPr>
        <w:t>о иску Савина Василия Петро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вича к Обществу с ограниченной ответственностью «Экспресс-Кредит» о взыскании убытков в виде оплаты юридических услуг,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Савина Василия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Петровича к Обществу с ограниченной ответственностью «Экспресс-Кредит» о взыскании убытков в виде оплаты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«Экспресс-Кредит», ИНН </w:t>
      </w:r>
      <w:r>
        <w:rPr>
          <w:rStyle w:val="cat-PhoneNumbergrp-13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Савина Василия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убытки в виде оплаты юридических услуг, согласно соглашению № 15/05 от 15.0</w:t>
      </w:r>
      <w:r>
        <w:rPr>
          <w:rFonts w:ascii="Times New Roman" w:eastAsia="Times New Roman" w:hAnsi="Times New Roman" w:cs="Times New Roman"/>
          <w:sz w:val="28"/>
          <w:szCs w:val="28"/>
        </w:rPr>
        <w:t>5.2023, в размере 20 000 (двадцать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«Экспресс-Кредит»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расходы по уплате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 в размере 800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2-2987</w:t>
      </w:r>
      <w:r>
        <w:rPr>
          <w:rFonts w:ascii="Times New Roman" w:eastAsia="Times New Roman" w:hAnsi="Times New Roman" w:cs="Times New Roman"/>
          <w:sz w:val="18"/>
          <w:szCs w:val="18"/>
        </w:rPr>
        <w:t>-2604/2024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9">
    <w:name w:val="cat-PhoneNumber grp-13 rplc-9"/>
    <w:basedOn w:val="DefaultParagraphFont"/>
  </w:style>
  <w:style w:type="character" w:customStyle="1" w:styleId="cat-PassportDatagrp-11rplc-11">
    <w:name w:val="cat-PassportData grp-1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